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40D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淮北市国省考断面9月份水质情况通报</w:t>
      </w:r>
    </w:p>
    <w:bookmarkEnd w:id="0"/>
    <w:p w14:paraId="2303A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33B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一、国考断面水质情况</w:t>
      </w:r>
    </w:p>
    <w:p w14:paraId="5E32F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kern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/>
        </w:rPr>
        <w:t>国考断面水质情况。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本月，淮北市4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个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国家考核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断面濉河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符离闸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沱河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后常桥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浍河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东坪集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、澥河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李大桥闸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水质均为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类。其中，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濉河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符离闸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未达到考核目标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环比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好转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同比持平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；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沱河后常桥未达到考核目标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环比、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同比均持平；浍河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东坪集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达到考核目标环比持平、同比变差；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澥河李大桥闸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未达到考核目标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zh-CN"/>
        </w:rPr>
        <w:t>环比、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同比均变差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zh-CN" w:eastAsia="zh-CN"/>
        </w:rPr>
        <w:t>月份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国考断面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zh-CN" w:eastAsia="zh-CN"/>
        </w:rPr>
        <w:t>优良水体比例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zh-CN" w:eastAsia="zh-CN"/>
        </w:rPr>
        <w:t>，环比、同比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均变差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zh-CN" w:eastAsia="zh-CN"/>
        </w:rPr>
        <w:t>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/>
        </w:rPr>
        <w:t>见表1）</w:t>
      </w:r>
    </w:p>
    <w:p w14:paraId="738C698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800"/>
        <w:jc w:val="both"/>
        <w:textAlignment w:val="auto"/>
        <w:rPr>
          <w:rFonts w:hint="eastAsia" w:ascii="Times New Roman" w:hAnsi="Times New Roman" w:eastAsia="方正楷体_GB2312" w:cs="Times New Roman"/>
          <w:b w:val="0"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351155</wp:posOffset>
                </wp:positionV>
                <wp:extent cx="643255" cy="428625"/>
                <wp:effectExtent l="0" t="0" r="0" b="0"/>
                <wp:wrapNone/>
                <wp:docPr id="10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DDA286">
                            <w:pPr>
                              <w:rPr>
                                <w:rFonts w:ascii="黑体" w:hAnsi="黑体" w:eastAsia="黑体" w:cs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6"/>
                                <w:szCs w:val="26"/>
                              </w:rPr>
                              <w:t>断面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20.3pt;margin-top:27.65pt;height:33.75pt;width:50.65pt;z-index:251659264;mso-width-relative:page;mso-height-relative:page;" filled="f" stroked="f" coordsize="21600,21600" o:gfxdata="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3nNFu2wAAAAkBAAAPAAAA&#10;AAAAAAEAIAAAACIAAABkcnMvZG93bnJldi54bWxQSwECFAAUAAAACACHTuJAN9ctgtkBAACiAwAA&#10;DgAAAAAAAAABACAAAAAq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9DDA286">
                      <w:pPr>
                        <w:rPr>
                          <w:rFonts w:ascii="黑体" w:hAnsi="黑体" w:eastAsia="黑体" w:cs="黑体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6"/>
                          <w:szCs w:val="26"/>
                        </w:rPr>
                        <w:t>断面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 xml:space="preserve"> 国考断面水质情况（</w:t>
      </w: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月份）</w:t>
      </w:r>
    </w:p>
    <w:tbl>
      <w:tblPr>
        <w:tblStyle w:val="14"/>
        <w:tblW w:w="8957" w:type="dxa"/>
        <w:tblInd w:w="-31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64"/>
        <w:gridCol w:w="1505"/>
        <w:gridCol w:w="1498"/>
        <w:gridCol w:w="1466"/>
        <w:gridCol w:w="1466"/>
      </w:tblGrid>
      <w:tr w14:paraId="3EDFF6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</w:tcPr>
          <w:p w14:paraId="54CDCB13">
            <w:pPr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52070</wp:posOffset>
                      </wp:positionV>
                      <wp:extent cx="643255" cy="428625"/>
                      <wp:effectExtent l="0" t="0" r="0" b="0"/>
                      <wp:wrapNone/>
                      <wp:docPr id="1027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255" cy="4286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2249B7">
                                  <w:pPr>
                                    <w:rPr>
                                      <w:rFonts w:ascii="黑体" w:hAnsi="黑体" w:eastAsia="黑体" w:cs="黑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6"/>
                                      <w:szCs w:val="26"/>
                                    </w:rPr>
                                    <w:t>水质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" o:spid="_x0000_s1026" o:spt="1" style="position:absolute;left:0pt;margin-left:-2.95pt;margin-top:4.1pt;height:33.75pt;width:50.65pt;z-index:251659264;mso-width-relative:page;mso-height-relative:page;" filled="f" stroked="f" coordsize="21600,21600" o:gfxdata="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v16ij2AAAAAYBAAAPAAAAAAAA&#10;AAEAIAAAACIAAABkcnMvZG93bnJldi54bWxQSwECFAAUAAAACACHTuJAc4pIldkBAACiAwAADgAA&#10;AAAAAAABACAAAAAnAQAAZHJzL2Uyb0RvYy54bWxQSwUGAAAAAAYABgBZAQAAc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52249B7">
                            <w:pPr>
                              <w:rPr>
                                <w:rFonts w:ascii="黑体" w:hAnsi="黑体" w:eastAsia="黑体" w:cs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6"/>
                                <w:szCs w:val="26"/>
                              </w:rPr>
                              <w:t>水质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濉  河</w:t>
            </w:r>
          </w:p>
          <w:p w14:paraId="35E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（符离闸）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沱  河</w:t>
            </w:r>
          </w:p>
          <w:p w14:paraId="30B8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（后常桥）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浍  河</w:t>
            </w:r>
          </w:p>
          <w:p w14:paraId="6D72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（东坪集）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澥  河</w:t>
            </w:r>
          </w:p>
          <w:p w14:paraId="5B1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（李大桥）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优良率</w:t>
            </w:r>
          </w:p>
          <w:p w14:paraId="5298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（%）</w:t>
            </w:r>
          </w:p>
        </w:tc>
      </w:tr>
      <w:tr w14:paraId="3007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B93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0A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B1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361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45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3F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 w14:paraId="0C0D3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C9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FA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59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91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6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92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118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A5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37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39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AD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45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BB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 w14:paraId="786AF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F6B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环比变化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C2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3D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80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6C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EB9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变差</w:t>
            </w:r>
          </w:p>
        </w:tc>
      </w:tr>
      <w:tr w14:paraId="1614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589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同比变化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63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8B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3D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C0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82D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变差</w:t>
            </w:r>
          </w:p>
        </w:tc>
      </w:tr>
      <w:tr w14:paraId="4518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BBC0">
            <w:pPr>
              <w:widowControl/>
              <w:jc w:val="center"/>
              <w:textAlignment w:val="center"/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今年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</w:p>
          <w:p w14:paraId="0DE4B04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超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Ⅲ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类因子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F301"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COD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mn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D0B7E"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COD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mn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7.0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mg/L</w:t>
            </w:r>
          </w:p>
          <w:p w14:paraId="122B75A8"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DBF1">
            <w:pPr>
              <w:pStyle w:val="13"/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0101C5A">
            <w:pPr>
              <w:pStyle w:val="13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溶解氧4.7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mg/L</w:t>
            </w:r>
          </w:p>
          <w:p w14:paraId="74E55935">
            <w:pPr>
              <w:pStyle w:val="13"/>
              <w:ind w:left="0" w:leftChars="0" w:firstLine="0" w:firstLineChars="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COD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mn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2D3B"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COD 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>Cr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C4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10AE9F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5E3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Ⅲ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（mg/L）</w:t>
            </w:r>
          </w:p>
        </w:tc>
        <w:tc>
          <w:tcPr>
            <w:tcW w:w="7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2D14">
            <w:pPr>
              <w:spacing w:before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溶解氧≥5；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COD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Mn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≤6 ；COD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 xml:space="preserve"> 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≤20；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氟化物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≤1.0</w:t>
            </w:r>
          </w:p>
        </w:tc>
      </w:tr>
    </w:tbl>
    <w:p w14:paraId="0CDB43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</w:pPr>
    </w:p>
    <w:p w14:paraId="222556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）1-9月份国考断面达标情况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2024年濉河、沱河、浍河、澥河年度考核目标分别为Ⅲ类、Ⅲ类、Ⅳ类、Ⅲ类。1-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，濉河、沱河、浍河、澥河四个考核断面水质分别为Ⅳ类、Ⅳ类、Ⅲ类、Ⅲ类。其中，浍河东坪集达到考核目标，水质同比持平；澥河李大桥闸达到考核目标，水质同比持平；濉河符离闸未达到考核目标，水质同比变差，主要超标因子为高锰酸盐指数（COD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Mn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）、化学需氧量（CODcr），均值分别为6.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mg/L、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24.4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mg/L，超Ⅲ类标准分别为0.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倍、0.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倍；沱河后常桥未达到今年考核目标，水质同比持平，主要超标因子为高锰酸盐指数（COD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Mn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）、化学需氧量（CODcr），均值分别为6.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mg/L、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23.6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mg/L，超Ⅲ类标准0.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倍、0.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倍。（见表2）</w:t>
      </w:r>
    </w:p>
    <w:p w14:paraId="067C8F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表2 国考断面达标情况（1-9月份）</w:t>
      </w:r>
    </w:p>
    <w:tbl>
      <w:tblPr>
        <w:tblStyle w:val="14"/>
        <w:tblW w:w="48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689"/>
        <w:gridCol w:w="1689"/>
        <w:gridCol w:w="1778"/>
        <w:gridCol w:w="1696"/>
      </w:tblGrid>
      <w:tr w14:paraId="01B5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</w:p>
          <w:p w14:paraId="7D89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符离闸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</w:p>
          <w:p w14:paraId="64AF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后常桥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浍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</w:p>
          <w:p w14:paraId="2E6B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东坪集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澥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</w:t>
            </w:r>
          </w:p>
          <w:p w14:paraId="79AF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李大桥闸</w:t>
            </w:r>
          </w:p>
        </w:tc>
      </w:tr>
      <w:tr w14:paraId="5E9A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年目标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8E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5A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 w14:paraId="3F48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8A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Ⅳ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D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Ⅳ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08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0C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 w14:paraId="7485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Ⅳ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（扣除氟化物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 w14:paraId="0141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同比变化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、变差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、持平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、持平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、持平</w:t>
            </w:r>
          </w:p>
        </w:tc>
      </w:tr>
      <w:tr w14:paraId="1EC6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 w14:paraId="699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超Ⅲ类因子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59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COD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mn6.8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mg/L</w:t>
            </w:r>
          </w:p>
          <w:p w14:paraId="6AD2C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COD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Cr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23.6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D3F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COD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mn6.8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mg/L</w:t>
            </w:r>
          </w:p>
          <w:p w14:paraId="44A3751D"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COD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>Cr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subscript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24.4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1C49">
            <w:pPr>
              <w:pStyle w:val="2"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19DD">
            <w:pPr>
              <w:pStyle w:val="2"/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002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Ⅲ类标准</w:t>
            </w:r>
          </w:p>
          <w:p w14:paraId="2467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（mg/L）</w:t>
            </w:r>
          </w:p>
        </w:tc>
        <w:tc>
          <w:tcPr>
            <w:tcW w:w="39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F8AB">
            <w:pPr>
              <w:spacing w:before="10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溶解氧≥5；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COD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Mn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≤6 ；COD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 xml:space="preserve"> 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≤20；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氟化物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≤1.0</w:t>
            </w:r>
          </w:p>
        </w:tc>
      </w:tr>
    </w:tbl>
    <w:p w14:paraId="0E9B47E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（3）1-9月份国考断面优良水体比例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今年1-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月份，我市4个国考断面优良水体比例为50%，未达到年度目标任务（75%），较去年同期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减少一个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优良断面。（见表3）</w:t>
      </w:r>
    </w:p>
    <w:p w14:paraId="76DAEB5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 xml:space="preserve">3 </w:t>
      </w: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  <w:t>国考断面优良水体比例（1-</w:t>
      </w: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9</w:t>
      </w: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  <w:t>月份）</w:t>
      </w:r>
    </w:p>
    <w:p w14:paraId="571C070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</w:pPr>
    </w:p>
    <w:tbl>
      <w:tblPr>
        <w:tblStyle w:val="14"/>
        <w:tblpPr w:leftFromText="180" w:rightFromText="180" w:vertAnchor="text" w:horzAnchor="page" w:tblpX="1887" w:tblpY="-1075"/>
        <w:tblOverlap w:val="never"/>
        <w:tblW w:w="875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56"/>
        <w:gridCol w:w="930"/>
        <w:gridCol w:w="1057"/>
        <w:gridCol w:w="1187"/>
        <w:gridCol w:w="1444"/>
        <w:gridCol w:w="1305"/>
        <w:gridCol w:w="1012"/>
      </w:tblGrid>
      <w:tr w14:paraId="5F4194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7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断面数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1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年目标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9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  <w:p w14:paraId="1FAD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4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  <w:p w14:paraId="21A9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4F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距目标差距（百分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3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同比变幅</w:t>
            </w:r>
          </w:p>
          <w:p w14:paraId="55D54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（百分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6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优良断面差距个数</w:t>
            </w:r>
          </w:p>
        </w:tc>
      </w:tr>
      <w:tr w14:paraId="707E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淮北市</w:t>
            </w:r>
          </w:p>
        </w:tc>
        <w:tc>
          <w:tcPr>
            <w:tcW w:w="8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4C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70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75%</w:t>
            </w:r>
          </w:p>
        </w:tc>
        <w:tc>
          <w:tcPr>
            <w:tcW w:w="10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A6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18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A4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4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18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25%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65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-25%</w:t>
            </w:r>
          </w:p>
        </w:tc>
        <w:tc>
          <w:tcPr>
            <w:tcW w:w="10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9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78B4E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B0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E3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83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A9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45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2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3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99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 w14:paraId="45EAD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省考断面水质情况</w:t>
      </w:r>
    </w:p>
    <w:p w14:paraId="6AEA59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）9月份省级考核断面水质情况。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淮北市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3个省级考核断面水质分别为孟沟入浍河口Ⅳ类、闸河君王桥Ⅲ类、新北沱河蔡桥闸Ⅲ类。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zh-CN" w:eastAsia="zh-CN" w:bidi="ar-SA"/>
        </w:rPr>
        <w:t>其中，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孟沟入浍河口环比、同比均持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平；闸河君王桥环比好转、同比持平；新北沱河蔡桥闸环比、同比均持平。（见表4）</w:t>
      </w:r>
    </w:p>
    <w:p w14:paraId="0B58A77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  <w:t xml:space="preserve"> 省考断面水质达标情况（</w:t>
      </w:r>
      <w:r>
        <w:rPr>
          <w:rFonts w:hint="eastAsia" w:ascii="Times New Roman" w:hAnsi="Times New Roman" w:eastAsia="黑体" w:cs="Times New Roman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9</w:t>
      </w:r>
      <w:r>
        <w:rPr>
          <w:rFonts w:hint="eastAsia" w:ascii="黑体" w:hAnsi="黑体" w:eastAsia="黑体" w:cs="黑体"/>
          <w:bCs/>
          <w:snapToGrid w:val="0"/>
          <w:kern w:val="0"/>
          <w:sz w:val="28"/>
          <w:szCs w:val="28"/>
          <w:lang w:val="en-US" w:eastAsia="zh-CN" w:bidi="ar-SA"/>
        </w:rPr>
        <w:t>月）</w:t>
      </w:r>
    </w:p>
    <w:tbl>
      <w:tblPr>
        <w:tblStyle w:val="14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6"/>
        <w:gridCol w:w="1670"/>
        <w:gridCol w:w="1556"/>
        <w:gridCol w:w="1482"/>
      </w:tblGrid>
      <w:tr w14:paraId="2B64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断面名称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孟沟</w:t>
            </w:r>
          </w:p>
          <w:p w14:paraId="43BE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孟沟入浍河口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闸河</w:t>
            </w:r>
          </w:p>
          <w:p w14:paraId="2442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君王桥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新北沱河</w:t>
            </w:r>
          </w:p>
          <w:p w14:paraId="5C7A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蔡桥闸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优良比例</w:t>
            </w:r>
          </w:p>
          <w:p w14:paraId="5F54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2787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33.3</w:t>
            </w:r>
          </w:p>
        </w:tc>
      </w:tr>
      <w:tr w14:paraId="28CB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66.7</w:t>
            </w:r>
          </w:p>
        </w:tc>
      </w:tr>
      <w:tr w14:paraId="147C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</w:tr>
      <w:tr w14:paraId="7E4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4F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环比变化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好转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持平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好转</w:t>
            </w:r>
          </w:p>
        </w:tc>
      </w:tr>
      <w:tr w14:paraId="0B90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5E1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同比变化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C348"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623E"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F6C9"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持平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C4D8"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持平</w:t>
            </w:r>
          </w:p>
        </w:tc>
      </w:tr>
      <w:tr w14:paraId="4ABF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A29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Ⅲ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（mg/L）</w:t>
            </w:r>
          </w:p>
        </w:tc>
        <w:tc>
          <w:tcPr>
            <w:tcW w:w="6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1750">
            <w:pPr>
              <w:spacing w:before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溶解氧≥5；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COD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Mn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≤6 ；COD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 xml:space="preserve"> 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≤20；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氟化物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≤1.0</w:t>
            </w:r>
          </w:p>
        </w:tc>
      </w:tr>
    </w:tbl>
    <w:p w14:paraId="64778F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1-</w:t>
      </w: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月份省考断面达标情况。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2024年孟沟入浍河口、闸河君王桥、新北沱河蔡桥闸年度考核目标分别为Ⅳ类、Ⅳ类、Ⅲ类。1-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月份，孟沟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水质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闸河、新北沱河水质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为Ⅲ类。其中，孟沟入浍河口达到考核目标，水质同比好转；闸河君王桥达到考核目标，水质同比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持平；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新北沱河蔡桥闸达到考核目标，水质同比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持平。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（见表5）</w:t>
      </w:r>
    </w:p>
    <w:p w14:paraId="663456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表5 省考断面达标情况（1-9月份）</w:t>
      </w:r>
    </w:p>
    <w:p w14:paraId="780C7C6F">
      <w:pPr>
        <w:rPr>
          <w:rFonts w:hint="eastAsia"/>
          <w:lang w:val="en-US" w:eastAsia="zh-CN"/>
        </w:rPr>
      </w:pPr>
    </w:p>
    <w:tbl>
      <w:tblPr>
        <w:tblStyle w:val="1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833"/>
        <w:gridCol w:w="1544"/>
        <w:gridCol w:w="1603"/>
        <w:gridCol w:w="1488"/>
      </w:tblGrid>
      <w:tr w14:paraId="376B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断面名称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孟沟</w:t>
            </w:r>
          </w:p>
          <w:p w14:paraId="3D1C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孟沟入浍河口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闸河</w:t>
            </w:r>
          </w:p>
          <w:p w14:paraId="244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君王桥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新北沱河</w:t>
            </w:r>
          </w:p>
          <w:p w14:paraId="4C6A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蔡桥闸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优良比例</w:t>
            </w:r>
          </w:p>
          <w:p w14:paraId="6690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670D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年目标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Ⅳ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Ⅳ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Ⅲ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33.3</w:t>
            </w:r>
          </w:p>
        </w:tc>
      </w:tr>
      <w:tr w14:paraId="2D27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69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Ⅳ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7A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8D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CB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66.7</w:t>
            </w:r>
          </w:p>
        </w:tc>
      </w:tr>
      <w:tr w14:paraId="2778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1-9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B4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Ⅴ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17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A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00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</w:tr>
      <w:tr w14:paraId="4ED4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同比变化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、好转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、持平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、持平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、持平</w:t>
            </w:r>
          </w:p>
        </w:tc>
      </w:tr>
      <w:tr w14:paraId="7516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92EE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 w14:paraId="566B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超Ⅲ类因子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80F6">
            <w:pPr>
              <w:pStyle w:val="13"/>
              <w:ind w:left="0" w:leftChars="0" w:firstLine="180" w:firstLineChars="10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氟化物 1.068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9C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3D45">
            <w:pPr>
              <w:pStyle w:val="3"/>
              <w:numPr>
                <w:ilvl w:val="0"/>
                <w:numId w:val="0"/>
              </w:numPr>
              <w:ind w:left="0" w:leftChars="0" w:firstLine="240" w:firstLine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2A04">
            <w:pPr>
              <w:pStyle w:val="1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026C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828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Ⅲ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类标准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（mg/L）</w:t>
            </w:r>
          </w:p>
        </w:tc>
        <w:tc>
          <w:tcPr>
            <w:tcW w:w="37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A59D">
            <w:pPr>
              <w:spacing w:before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溶解氧≥5；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COD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Mn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≤6 ；COD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 xml:space="preserve"> Cr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≤20；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氟化物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≤1.0</w:t>
            </w:r>
          </w:p>
        </w:tc>
      </w:tr>
    </w:tbl>
    <w:p w14:paraId="30367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（3）1-9月份省考断面优良水体比例</w:t>
      </w:r>
      <w:r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今年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1-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月份，我市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个省级考断面优良水体比例为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66.7%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超过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年度目标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33.3%的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要求，较去年同期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优良率持平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。（见表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）</w:t>
      </w:r>
    </w:p>
    <w:p w14:paraId="590CACF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606" w:firstLineChars="50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kern w:val="0"/>
          <w:sz w:val="32"/>
          <w:szCs w:val="32"/>
          <w:lang w:val="en-US" w:eastAsia="zh-CN" w:bidi="ar-SA"/>
        </w:rPr>
        <w:t>表6 省考断面优良水体比例（1-9月份）</w:t>
      </w:r>
    </w:p>
    <w:tbl>
      <w:tblPr>
        <w:tblStyle w:val="14"/>
        <w:tblpPr w:leftFromText="180" w:rightFromText="180" w:vertAnchor="text" w:horzAnchor="page" w:tblpX="1406" w:tblpY="225"/>
        <w:tblOverlap w:val="never"/>
        <w:tblW w:w="947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27"/>
        <w:gridCol w:w="1007"/>
        <w:gridCol w:w="1143"/>
        <w:gridCol w:w="1286"/>
        <w:gridCol w:w="1457"/>
        <w:gridCol w:w="1392"/>
        <w:gridCol w:w="1219"/>
      </w:tblGrid>
      <w:tr w14:paraId="30BAE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E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5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断面数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7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年目标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  <w:p w14:paraId="663B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A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  <w:p w14:paraId="1636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C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距目标差距（百分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3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同比变幅</w:t>
            </w:r>
          </w:p>
          <w:p w14:paraId="4FFFB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（百分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比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2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优良断面差距个数</w:t>
            </w:r>
          </w:p>
        </w:tc>
      </w:tr>
      <w:tr w14:paraId="11946F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EADD2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淮北市</w:t>
            </w:r>
          </w:p>
        </w:tc>
        <w:tc>
          <w:tcPr>
            <w:tcW w:w="9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2B8B3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A4367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33.3</w:t>
            </w: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1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D2074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66.7</w:t>
            </w:r>
          </w:p>
        </w:tc>
        <w:tc>
          <w:tcPr>
            <w:tcW w:w="12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FE296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66.7</w:t>
            </w:r>
            <w:r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14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83400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15CAE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0F001"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160F3F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CA5B3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A8EA7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FFE60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8850F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FA1BF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2C8AD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07DB7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BDED5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</w:tbl>
    <w:p w14:paraId="75661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三、河流水质形势分析</w:t>
      </w:r>
    </w:p>
    <w:p w14:paraId="0F169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（一）濉河</w:t>
      </w:r>
    </w:p>
    <w:p w14:paraId="0282B0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濉河流域当前面临主要问题有：</w:t>
      </w:r>
    </w:p>
    <w:p w14:paraId="57366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出境符离闸断面处于超标状态。从监测数据来看：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濉河水质较上月有好转趋势，超</w:t>
      </w:r>
      <w:r>
        <w:rPr>
          <w:rFonts w:hint="default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Ⅲ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类因子为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COD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 xml:space="preserve">Mn 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vertAlign w:val="baseline"/>
          <w:lang w:val="en-US" w:eastAsia="zh-CN" w:bidi="ar-SA"/>
        </w:rPr>
        <w:t>7.2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mg/L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水质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Ⅳ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类。随着汛期结束，高锰酸盐指数已呈现下降趋势，但仍处于超标状态，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COD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cr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浓度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达到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Ⅲ类考核标准；1-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月份符离闸断面达到Ⅳ类，超Ⅲ类考核标准（见图1）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728A5E66"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4276725" cy="23622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A2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图1 濉河符离闸（出境）断面6-9月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t>CODMn和CODcr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月均值变化趋势</w:t>
      </w:r>
    </w:p>
    <w:p w14:paraId="14AD1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（2）萧濉新河主干来水，依次经后黄里、淮纺闸、黄桥闸、符离闸出境断面，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COD</w:t>
      </w:r>
      <w:r>
        <w:rPr>
          <w:rFonts w:hint="eastAsia" w:ascii="Times New Roman" w:hAnsi="Times New Roman" w:eastAsia="仿宋" w:cs="Times New Roman"/>
          <w:bCs/>
          <w:snapToGrid w:val="0"/>
          <w:color w:val="000000" w:themeColor="text1"/>
          <w:kern w:val="0"/>
          <w:sz w:val="32"/>
          <w:szCs w:val="32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cr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浓度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有改善趋势，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COD</w:t>
      </w:r>
      <w:r>
        <w:rPr>
          <w:rFonts w:hint="eastAsia" w:ascii="Times New Roman" w:hAnsi="Times New Roman" w:eastAsia="仿宋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Mn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浓度在我市境内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呈变差趋势，总磷有小幅度波动（见图2）。</w:t>
      </w:r>
    </w:p>
    <w:p w14:paraId="7ABD9ECD">
      <w:pPr>
        <w:pStyle w:val="2"/>
        <w:jc w:val="center"/>
      </w:pPr>
      <w:r>
        <w:drawing>
          <wp:inline distT="0" distB="0" distL="114300" distR="114300">
            <wp:extent cx="4276725" cy="2362200"/>
            <wp:effectExtent l="0" t="0" r="9525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FD7B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图2  8月份濉河主干入境上下游断面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t>CODMn和CODcr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月均值变化趋势图</w:t>
      </w:r>
    </w:p>
    <w:p w14:paraId="77DC0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（3）从监测数据来看，濉河流域汛期期间黄桥闸和淮纺闸一直处于超标状态，随着汛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期结束，9月黄桥闸和淮纺闸略有好转，但仍处于超标状态（见图3、4）。</w:t>
      </w:r>
    </w:p>
    <w:p w14:paraId="045FB1B0">
      <w:pPr>
        <w:pStyle w:val="2"/>
        <w:jc w:val="center"/>
      </w:pPr>
      <w:r>
        <w:drawing>
          <wp:inline distT="0" distB="0" distL="114300" distR="114300">
            <wp:extent cx="3783965" cy="2200275"/>
            <wp:effectExtent l="0" t="0" r="6985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11B87669">
      <w:pPr>
        <w:jc w:val="center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6-9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月份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淮纺闸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断面CODMn和CODcr变化趋势图</w:t>
      </w:r>
    </w:p>
    <w:p w14:paraId="262C5AD9">
      <w:pPr>
        <w:pStyle w:val="2"/>
        <w:jc w:val="center"/>
      </w:pPr>
      <w:r>
        <w:drawing>
          <wp:inline distT="0" distB="0" distL="114300" distR="114300">
            <wp:extent cx="3769360" cy="2191385"/>
            <wp:effectExtent l="0" t="0" r="2540" b="184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28E4"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6-9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月份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黄桥闸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断面CODMn和CODcr变化趋势图</w:t>
      </w:r>
    </w:p>
    <w:p w14:paraId="0E9FD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（4）综合来看，濉河不达标的主要原因是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淮河以北持续强降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暴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雨，河道水位快速上涨，城乡出现内涝，农田、沟渠内生活垃圾、秸秆浸泡产生的污染经雨水冲刷汇入受纳水体，导致河道污染升高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为防止发生洪涝灾害，上游城市都开始提闸泄洪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加剧了水质恶化趋势。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另外，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2024年9月26日，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县城排涝期间，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淮北生态环境监测中心对濉溪县城西沟开展水质复测。监测数据显示，濉溪县城西沟浍河路立交桥-乾南路点位中游断面溶解氧浓度0.47mg/L，氨氮浓度4.3mg/L，下游断面溶解氧浓度0.40mg/L，氨氮浓度9.86mg/L，水质劣Ⅴ类，主要超标因子为溶解氧、氨氮、总磷，水质达到轻度黑臭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雨污混流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对濉河水质造成一定影响。</w:t>
      </w:r>
    </w:p>
    <w:p w14:paraId="0C936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（二）沱河</w:t>
      </w:r>
    </w:p>
    <w:p w14:paraId="3C5E93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从监测数据来看，沱河后常桥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月份水质Ⅳ类，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水质较上月有所好转，超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Ⅲ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类因子为COD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Mn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 7.0mg/L，水质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Ⅳ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类。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根据后常桥断面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6-9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月份COD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Mn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和COD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Cr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浓度数据分析，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月份COD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Mn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和COD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Cr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浓度环比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呈现改善趋势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但是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1-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月份水质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仍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为Ⅳ类，超Ⅲ类考核标准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（见图5）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6953B3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（2）沱河主要超标原因：一是淮河以北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持续强降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暴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雨，上游城市都开始提闸泄洪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加剧了水质恶化趋势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；其次是，濉溪第二污水处理厂超负荷运行，排放尾水量大每天约6万余吨，CODcr浓度较高,直接影响后常桥断面水质。</w:t>
      </w:r>
    </w:p>
    <w:p w14:paraId="3E12D5EC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971925" cy="2211705"/>
            <wp:effectExtent l="0" t="0" r="9525" b="1714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CBE5A">
      <w:pPr>
        <w:jc w:val="center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6-9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月份后常桥断面CODMn和CODcr变化趋势图</w:t>
      </w:r>
    </w:p>
    <w:p w14:paraId="670850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 w:line="56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从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月份沱河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、王引河入境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各断面COD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vertAlign w:val="subscript"/>
          <w:lang w:val="en-US" w:eastAsia="zh-CN" w:bidi="ar-SA"/>
        </w:rPr>
        <w:t>Mn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变化趋势来看，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入境任圩孜桥断面水质高于出境后常桥断面，且侯王闸水质较上游有所变差，任圩孜桥至侯王闸之间可能存在污染物汇入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（见图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）。</w:t>
      </w:r>
    </w:p>
    <w:p w14:paraId="0269E2C8">
      <w:pPr>
        <w:pStyle w:val="2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962400" cy="2188845"/>
            <wp:effectExtent l="0" t="0" r="0" b="190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4404">
      <w:pPr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月沱河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王引河入境各断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面CODMn和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总磷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月均值变化趋势</w:t>
      </w:r>
    </w:p>
    <w:p w14:paraId="7269366A">
      <w:pPr>
        <w:pStyle w:val="2"/>
        <w:jc w:val="center"/>
      </w:pPr>
      <w:r>
        <w:drawing>
          <wp:inline distT="0" distB="0" distL="114300" distR="114300">
            <wp:extent cx="4048760" cy="2236470"/>
            <wp:effectExtent l="0" t="0" r="8890" b="1143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695FC">
      <w:pPr>
        <w:jc w:val="center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6-9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侯王闸断面总磷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月均值变化趋势</w:t>
      </w:r>
    </w:p>
    <w:p w14:paraId="79CBA46A"/>
    <w:p w14:paraId="74A5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此外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从监测数据来看：侯王闸总磷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浓度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汛期期间基本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呈逐月上升趋势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" w:cs="Times New Roman"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月份侯王闸断面达到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Ⅴ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类标准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（见图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" w:cs="Times New Roman"/>
          <w:bCs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FD5B1D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澥河、浍河</w:t>
      </w:r>
    </w:p>
    <w:p w14:paraId="441377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澥河、浍河总体水质稳定，今年1-9月份水质达标（地表水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Ⅲ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类标准），均达到优良水体标准。</w:t>
      </w:r>
    </w:p>
    <w:p w14:paraId="442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量化考核情况</w:t>
      </w:r>
    </w:p>
    <w:p w14:paraId="106C77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为持续强化“赛马”考核激励机制，严格量化考核，深度推进水污染防治，压实责任到县区，考核指标到每月，以更大力度、更实举措、更严要求打好碧水保卫战，实行清单化、闭环式管理。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月份向濉溪县、三区各人民政府、市高新区和煤化工基地管委会持续下发地表水考核交办事项，共计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43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件。其中，濉溪县交办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（待完成1件）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、相山区交办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完成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、杜集区交办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完成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、烈山区交办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完成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、市高新区交办2件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完成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、煤化工基地管委会交办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完成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今年1-9月份共下发交办事项293件，完成整改276件，完成率94.2%。</w:t>
      </w:r>
    </w:p>
    <w:p w14:paraId="37E70B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1）9月份考核结果。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按照《淮北市地表水水质考核管理办法（试行）》规定，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月份各县区、开发区量化考核结果为：煤化工基地、高新区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、杜集区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均为100分，并列第一名，相山区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烈山区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82.5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分，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并列第二名，第三名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濉溪县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73分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。（见表7）</w:t>
      </w:r>
    </w:p>
    <w:p w14:paraId="38239B42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357370" cy="279654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737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DF0C">
      <w:pPr>
        <w:jc w:val="center"/>
        <w:rPr>
          <w:rFonts w:hint="default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表7 各县区、开发区量化考核结果（9月份）</w:t>
      </w:r>
    </w:p>
    <w:p w14:paraId="68CCD0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（2）通报9月份量化考核情况。</w:t>
      </w:r>
    </w:p>
    <w:p w14:paraId="483EFD7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从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月份量化考核结果来看，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濉溪县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目前排名靠后，失分原因在于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濉溪县8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个考核断面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4个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断面不达标，需以更实举措提升辖区水质。</w:t>
      </w:r>
    </w:p>
    <w:p w14:paraId="3852613F">
      <w:pPr>
        <w:rPr>
          <w:rFonts w:hint="eastAsia"/>
          <w:lang w:val="en-US" w:eastAsia="zh-CN"/>
        </w:rPr>
      </w:pPr>
    </w:p>
    <w:p w14:paraId="0D969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五、对策建议</w:t>
      </w:r>
    </w:p>
    <w:p w14:paraId="770E6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一是强化部门协作。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加强与气象、水利、应急管理、农业农村等部门的协作会商，密切监视天气变化、雨水发展和闸坝调度情况。精准调控闸坝、泵站开启时间，避免上游污染物大量下泄对下游水质造成严重影响。</w:t>
      </w:r>
    </w:p>
    <w:p w14:paraId="140364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二是持续深化“河湖沟塘”清理整治行动。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坚持全覆盖、全流域的整治理念，各县区河长办都要压实河湖管护职责，各级河长加大河湖巡查力度，及时组织对闸站上水草、漂浮物的清理，常态化开展河湖沟塘清理整治。</w:t>
      </w:r>
    </w:p>
    <w:p w14:paraId="284980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三是严格实施量化考核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持续实施地表水水质考核管理办法，要进一步加强问题督导、及时调度进展，充分夯实县区水污染防治责任，按月进行综合考评，及时通报考核不合格责任单位，对年度考核结果实行一票否决。</w:t>
      </w:r>
    </w:p>
    <w:p w14:paraId="38791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加快项目实施，保障水质达标。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濉溪县要加快推进污水处理厂提质提标改造、区域再生水循环利用等项目实施；加快尾水改道工程进度，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将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第二污水处理厂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尾水从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现状排入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沱河改道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经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濉临沟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进入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浍河，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避让引江济淮调水通道，同时尽快启动濉临大沟尾水湿地工程建设，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确保尾水得到妥善处理，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用项目保障水质达标改善。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7A75AF-E3EE-4AA5-A017-8E8422ADE4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42BA81-4415-49B6-9853-E4DE26F2FEA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B2A3E1D-50A4-428A-8CFE-D724F95569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114C18-1755-4163-8213-BF77976C0E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6271CBF-C2E6-48CF-BDCA-E64A173639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27B44FB-7723-4E93-9B2D-E4E64A8894A0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BEB11">
    <w:pPr>
      <w:pStyle w:val="8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266257C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6257C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C0FE4"/>
    <w:multiLevelType w:val="singleLevel"/>
    <w:tmpl w:val="A8CC0FE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jhmYWVjY2MwYTNjM2VkMzk0M2I2ZjA1MTdiZWEifQ=="/>
  </w:docVars>
  <w:rsids>
    <w:rsidRoot w:val="00000000"/>
    <w:rsid w:val="001E4005"/>
    <w:rsid w:val="007C06D6"/>
    <w:rsid w:val="00816543"/>
    <w:rsid w:val="00893649"/>
    <w:rsid w:val="00B56F6A"/>
    <w:rsid w:val="01073017"/>
    <w:rsid w:val="013C1FCE"/>
    <w:rsid w:val="013E2686"/>
    <w:rsid w:val="01822573"/>
    <w:rsid w:val="01EF3980"/>
    <w:rsid w:val="024937D3"/>
    <w:rsid w:val="02B11882"/>
    <w:rsid w:val="03256AAD"/>
    <w:rsid w:val="034960C7"/>
    <w:rsid w:val="03A47601"/>
    <w:rsid w:val="03D87A6B"/>
    <w:rsid w:val="04CB4231"/>
    <w:rsid w:val="0519537F"/>
    <w:rsid w:val="05196B38"/>
    <w:rsid w:val="053E4BB4"/>
    <w:rsid w:val="060B5AFA"/>
    <w:rsid w:val="06321E19"/>
    <w:rsid w:val="07740BAF"/>
    <w:rsid w:val="079E5994"/>
    <w:rsid w:val="08E65ADD"/>
    <w:rsid w:val="092263E9"/>
    <w:rsid w:val="09FB7366"/>
    <w:rsid w:val="0A251771"/>
    <w:rsid w:val="0A352D99"/>
    <w:rsid w:val="0AA43A1A"/>
    <w:rsid w:val="0B381EF4"/>
    <w:rsid w:val="0BE16D30"/>
    <w:rsid w:val="0C01235C"/>
    <w:rsid w:val="0C2456B7"/>
    <w:rsid w:val="0D044E07"/>
    <w:rsid w:val="0D2A1D10"/>
    <w:rsid w:val="0DA95CFC"/>
    <w:rsid w:val="0E214EC1"/>
    <w:rsid w:val="0EB67B0F"/>
    <w:rsid w:val="0F4117A2"/>
    <w:rsid w:val="10985F32"/>
    <w:rsid w:val="114D01A6"/>
    <w:rsid w:val="12C34799"/>
    <w:rsid w:val="12C828A1"/>
    <w:rsid w:val="12D057F7"/>
    <w:rsid w:val="137C6C52"/>
    <w:rsid w:val="13A8304A"/>
    <w:rsid w:val="14DB226E"/>
    <w:rsid w:val="154871D8"/>
    <w:rsid w:val="158C3568"/>
    <w:rsid w:val="15EC2259"/>
    <w:rsid w:val="16363332"/>
    <w:rsid w:val="16551BAC"/>
    <w:rsid w:val="16646293"/>
    <w:rsid w:val="16A42B33"/>
    <w:rsid w:val="16CE7794"/>
    <w:rsid w:val="16DA129B"/>
    <w:rsid w:val="177249E0"/>
    <w:rsid w:val="18341BE5"/>
    <w:rsid w:val="18C403FF"/>
    <w:rsid w:val="18C47F45"/>
    <w:rsid w:val="19DB061A"/>
    <w:rsid w:val="1AF24A3C"/>
    <w:rsid w:val="1BFB31F6"/>
    <w:rsid w:val="1C841044"/>
    <w:rsid w:val="1D350989"/>
    <w:rsid w:val="1DC76D4A"/>
    <w:rsid w:val="1DE96DA1"/>
    <w:rsid w:val="1E3B269B"/>
    <w:rsid w:val="1F143C52"/>
    <w:rsid w:val="1F3C77ED"/>
    <w:rsid w:val="1F8D23B7"/>
    <w:rsid w:val="207453EA"/>
    <w:rsid w:val="209A3DD6"/>
    <w:rsid w:val="20BF6730"/>
    <w:rsid w:val="20E034B1"/>
    <w:rsid w:val="211C0296"/>
    <w:rsid w:val="21B91B1C"/>
    <w:rsid w:val="220C755C"/>
    <w:rsid w:val="22E0004B"/>
    <w:rsid w:val="22E81D30"/>
    <w:rsid w:val="23D62953"/>
    <w:rsid w:val="23E23B4B"/>
    <w:rsid w:val="245F009A"/>
    <w:rsid w:val="2549425C"/>
    <w:rsid w:val="25800144"/>
    <w:rsid w:val="25976996"/>
    <w:rsid w:val="25F74A2E"/>
    <w:rsid w:val="26765453"/>
    <w:rsid w:val="27B85944"/>
    <w:rsid w:val="27F531EF"/>
    <w:rsid w:val="28967DF6"/>
    <w:rsid w:val="28B3465B"/>
    <w:rsid w:val="295C5FCD"/>
    <w:rsid w:val="29791BFE"/>
    <w:rsid w:val="29875B2E"/>
    <w:rsid w:val="298C4988"/>
    <w:rsid w:val="2A110088"/>
    <w:rsid w:val="2A852246"/>
    <w:rsid w:val="2B6B5B8A"/>
    <w:rsid w:val="2B7C278C"/>
    <w:rsid w:val="2BFA7026"/>
    <w:rsid w:val="2C382F93"/>
    <w:rsid w:val="2C4F7463"/>
    <w:rsid w:val="2C7D1383"/>
    <w:rsid w:val="2CB24FD0"/>
    <w:rsid w:val="2D5B1D46"/>
    <w:rsid w:val="2D81760F"/>
    <w:rsid w:val="2DBA2F11"/>
    <w:rsid w:val="2DDF03D3"/>
    <w:rsid w:val="2E443389"/>
    <w:rsid w:val="2EDD7457"/>
    <w:rsid w:val="2F5C542B"/>
    <w:rsid w:val="2FC736C3"/>
    <w:rsid w:val="303971EA"/>
    <w:rsid w:val="3061723C"/>
    <w:rsid w:val="31DC2585"/>
    <w:rsid w:val="31DE1B23"/>
    <w:rsid w:val="3205080D"/>
    <w:rsid w:val="321D56FC"/>
    <w:rsid w:val="322A5E2A"/>
    <w:rsid w:val="3366359E"/>
    <w:rsid w:val="33E505BB"/>
    <w:rsid w:val="341A5B4A"/>
    <w:rsid w:val="34A3721C"/>
    <w:rsid w:val="35613C72"/>
    <w:rsid w:val="359F7D48"/>
    <w:rsid w:val="35FB0A2B"/>
    <w:rsid w:val="367774C5"/>
    <w:rsid w:val="3709636F"/>
    <w:rsid w:val="372247D4"/>
    <w:rsid w:val="37ED2677"/>
    <w:rsid w:val="38D74210"/>
    <w:rsid w:val="38FB618B"/>
    <w:rsid w:val="393540A0"/>
    <w:rsid w:val="3A661D2A"/>
    <w:rsid w:val="3A6A7A6C"/>
    <w:rsid w:val="3AEF0179"/>
    <w:rsid w:val="3B621B2E"/>
    <w:rsid w:val="3B822B94"/>
    <w:rsid w:val="3D5048FE"/>
    <w:rsid w:val="3DA93A98"/>
    <w:rsid w:val="3DB039E8"/>
    <w:rsid w:val="3DDF7E2A"/>
    <w:rsid w:val="3E2E5582"/>
    <w:rsid w:val="3F8F3AD1"/>
    <w:rsid w:val="3F8F55BB"/>
    <w:rsid w:val="4031310F"/>
    <w:rsid w:val="40572841"/>
    <w:rsid w:val="40C47070"/>
    <w:rsid w:val="41D4603F"/>
    <w:rsid w:val="42CE4911"/>
    <w:rsid w:val="42FD39FB"/>
    <w:rsid w:val="435E6A29"/>
    <w:rsid w:val="439C056B"/>
    <w:rsid w:val="442825F2"/>
    <w:rsid w:val="44FA7C3F"/>
    <w:rsid w:val="45927E77"/>
    <w:rsid w:val="461A237F"/>
    <w:rsid w:val="47431429"/>
    <w:rsid w:val="482D33A4"/>
    <w:rsid w:val="48831CF9"/>
    <w:rsid w:val="48C53585"/>
    <w:rsid w:val="48F14EB5"/>
    <w:rsid w:val="497A2EF3"/>
    <w:rsid w:val="49A6798C"/>
    <w:rsid w:val="4ABA69DA"/>
    <w:rsid w:val="4AEC2EBE"/>
    <w:rsid w:val="4C58298A"/>
    <w:rsid w:val="4C7C500F"/>
    <w:rsid w:val="4D8C00DE"/>
    <w:rsid w:val="4DC81DF8"/>
    <w:rsid w:val="4DFF1E22"/>
    <w:rsid w:val="4E1F6002"/>
    <w:rsid w:val="4E3715BC"/>
    <w:rsid w:val="4E8F764A"/>
    <w:rsid w:val="4EF40C53"/>
    <w:rsid w:val="4F124D7E"/>
    <w:rsid w:val="4F807949"/>
    <w:rsid w:val="4FD36AEC"/>
    <w:rsid w:val="510B1E21"/>
    <w:rsid w:val="515F164F"/>
    <w:rsid w:val="52074EE3"/>
    <w:rsid w:val="525078A7"/>
    <w:rsid w:val="532F1A7D"/>
    <w:rsid w:val="53A3616E"/>
    <w:rsid w:val="53BD3E8B"/>
    <w:rsid w:val="53D367FC"/>
    <w:rsid w:val="53E443AE"/>
    <w:rsid w:val="53F233DF"/>
    <w:rsid w:val="546A1A26"/>
    <w:rsid w:val="548C4623"/>
    <w:rsid w:val="54E3424B"/>
    <w:rsid w:val="55314FB7"/>
    <w:rsid w:val="55C813B8"/>
    <w:rsid w:val="56301712"/>
    <w:rsid w:val="56B34F48"/>
    <w:rsid w:val="57671164"/>
    <w:rsid w:val="58C35115"/>
    <w:rsid w:val="58ED7515"/>
    <w:rsid w:val="5A0D0981"/>
    <w:rsid w:val="5A133467"/>
    <w:rsid w:val="5A252C10"/>
    <w:rsid w:val="5A541052"/>
    <w:rsid w:val="5B184523"/>
    <w:rsid w:val="5B231846"/>
    <w:rsid w:val="5B8816A9"/>
    <w:rsid w:val="5C8135F4"/>
    <w:rsid w:val="5D777C27"/>
    <w:rsid w:val="5D812854"/>
    <w:rsid w:val="5DC468A7"/>
    <w:rsid w:val="5E557F98"/>
    <w:rsid w:val="5EA13A79"/>
    <w:rsid w:val="5EB12227"/>
    <w:rsid w:val="5F4E3879"/>
    <w:rsid w:val="5F8623A3"/>
    <w:rsid w:val="5F8959EF"/>
    <w:rsid w:val="5FA56B23"/>
    <w:rsid w:val="5FAA7345"/>
    <w:rsid w:val="61350FBE"/>
    <w:rsid w:val="613F2453"/>
    <w:rsid w:val="619A59E4"/>
    <w:rsid w:val="624942A6"/>
    <w:rsid w:val="62634C1E"/>
    <w:rsid w:val="62716336"/>
    <w:rsid w:val="62F90DD8"/>
    <w:rsid w:val="63203C62"/>
    <w:rsid w:val="63A438FF"/>
    <w:rsid w:val="63FA5686"/>
    <w:rsid w:val="63FF5003"/>
    <w:rsid w:val="640D75FF"/>
    <w:rsid w:val="646202F2"/>
    <w:rsid w:val="64FA5A0E"/>
    <w:rsid w:val="6585267B"/>
    <w:rsid w:val="65AC2438"/>
    <w:rsid w:val="668C79D0"/>
    <w:rsid w:val="66912C9D"/>
    <w:rsid w:val="66AA6977"/>
    <w:rsid w:val="66AB3133"/>
    <w:rsid w:val="66C30043"/>
    <w:rsid w:val="676F5860"/>
    <w:rsid w:val="67BA145F"/>
    <w:rsid w:val="680746DC"/>
    <w:rsid w:val="689D1903"/>
    <w:rsid w:val="68C84F5D"/>
    <w:rsid w:val="68EC438A"/>
    <w:rsid w:val="690A749B"/>
    <w:rsid w:val="69825989"/>
    <w:rsid w:val="69E33CE3"/>
    <w:rsid w:val="69FC488C"/>
    <w:rsid w:val="6BB12CE4"/>
    <w:rsid w:val="6BE66FD1"/>
    <w:rsid w:val="6C270EA1"/>
    <w:rsid w:val="6C4B6506"/>
    <w:rsid w:val="6C81140A"/>
    <w:rsid w:val="6CFD4696"/>
    <w:rsid w:val="6D504C80"/>
    <w:rsid w:val="6D6F4477"/>
    <w:rsid w:val="6D8A0F12"/>
    <w:rsid w:val="6EB153D0"/>
    <w:rsid w:val="6EF23399"/>
    <w:rsid w:val="6EFF6741"/>
    <w:rsid w:val="6F9A163A"/>
    <w:rsid w:val="6FC708DD"/>
    <w:rsid w:val="703804CE"/>
    <w:rsid w:val="707B75D6"/>
    <w:rsid w:val="708446DD"/>
    <w:rsid w:val="70A530A4"/>
    <w:rsid w:val="70D9526B"/>
    <w:rsid w:val="70E468CD"/>
    <w:rsid w:val="714820EC"/>
    <w:rsid w:val="726D47F3"/>
    <w:rsid w:val="72A61E65"/>
    <w:rsid w:val="72C963D7"/>
    <w:rsid w:val="730E25C5"/>
    <w:rsid w:val="73697BBA"/>
    <w:rsid w:val="73724CC1"/>
    <w:rsid w:val="73B80AB6"/>
    <w:rsid w:val="73E54297"/>
    <w:rsid w:val="74307AFD"/>
    <w:rsid w:val="7464172E"/>
    <w:rsid w:val="74D84131"/>
    <w:rsid w:val="751C3136"/>
    <w:rsid w:val="75E33C54"/>
    <w:rsid w:val="76286398"/>
    <w:rsid w:val="76316FF8"/>
    <w:rsid w:val="76870831"/>
    <w:rsid w:val="76A314B5"/>
    <w:rsid w:val="76BD44A5"/>
    <w:rsid w:val="77383B2B"/>
    <w:rsid w:val="777B084E"/>
    <w:rsid w:val="77894387"/>
    <w:rsid w:val="778B00FF"/>
    <w:rsid w:val="7853236F"/>
    <w:rsid w:val="796C5D0E"/>
    <w:rsid w:val="79B870CF"/>
    <w:rsid w:val="7B346792"/>
    <w:rsid w:val="7B3665D4"/>
    <w:rsid w:val="7B7D2CBA"/>
    <w:rsid w:val="7C633B5A"/>
    <w:rsid w:val="7C720BDE"/>
    <w:rsid w:val="7C7E0232"/>
    <w:rsid w:val="7C9C1F9C"/>
    <w:rsid w:val="7D986971"/>
    <w:rsid w:val="7DF266EB"/>
    <w:rsid w:val="7E3A3D22"/>
    <w:rsid w:val="7E7732CF"/>
    <w:rsid w:val="7EC56710"/>
    <w:rsid w:val="BFEFC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/>
      <w:szCs w:val="24"/>
    </w:rPr>
  </w:style>
  <w:style w:type="paragraph" w:styleId="3">
    <w:name w:val="Normal Indent"/>
    <w:basedOn w:val="1"/>
    <w:qFormat/>
    <w:uiPriority w:val="0"/>
    <w:rPr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Calibri" w:hAnsi="Calibri"/>
      <w:sz w:val="24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13">
    <w:name w:val="Body Text First Indent 2"/>
    <w:basedOn w:val="6"/>
    <w:next w:val="12"/>
    <w:qFormat/>
    <w:uiPriority w:val="0"/>
    <w:pPr>
      <w:spacing w:after="0"/>
      <w:ind w:left="200" w:firstLine="200" w:firstLineChars="200"/>
    </w:pPr>
  </w:style>
  <w:style w:type="paragraph" w:customStyle="1" w:styleId="16">
    <w:name w:val="xl27"/>
    <w:basedOn w:val="1"/>
    <w:next w:val="17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PMingLiU" w:eastAsia="PMingLiU"/>
      <w:kern w:val="0"/>
      <w:sz w:val="16"/>
      <w:szCs w:val="16"/>
      <w:lang w:eastAsia="zh-TW"/>
    </w:rPr>
  </w:style>
  <w:style w:type="paragraph" w:customStyle="1" w:styleId="17">
    <w:name w:val="A正文"/>
    <w:basedOn w:val="1"/>
    <w:qFormat/>
    <w:uiPriority w:val="0"/>
    <w:pPr>
      <w:widowControl/>
      <w:overflowPunct w:val="0"/>
      <w:autoSpaceDE w:val="0"/>
      <w:autoSpaceDN w:val="0"/>
      <w:jc w:val="left"/>
      <w:textAlignment w:val="baseline"/>
    </w:pPr>
  </w:style>
  <w:style w:type="character" w:customStyle="1" w:styleId="18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p0"/>
    <w:basedOn w:val="1"/>
    <w:qFormat/>
    <w:uiPriority w:val="0"/>
  </w:style>
  <w:style w:type="character" w:customStyle="1" w:styleId="2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0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3578</Words>
  <Characters>4128</Characters>
  <Paragraphs>251</Paragraphs>
  <TotalTime>16</TotalTime>
  <ScaleCrop>false</ScaleCrop>
  <LinksUpToDate>false</LinksUpToDate>
  <CharactersWithSpaces>4203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2023-05-30T10:58:00Z</dcterms:created>
  <dc:creator>lenovo</dc:creator>
  <cp:lastModifiedBy>着眼</cp:lastModifiedBy>
  <cp:lastPrinted>2024-08-09T07:07:00Z</cp:lastPrinted>
  <dcterms:modified xsi:type="dcterms:W3CDTF">2024-10-12T07:08:41Z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98BA5EFF65F84027A5031FD6F77E6E17_13</vt:lpwstr>
  </property>
</Properties>
</file>